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厦门轮渡船身广告业务运营资质</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交通工具类广告投放服务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rPr>
        <w:t>本次采购标的</w:t>
      </w:r>
      <w:r>
        <w:rPr>
          <w:rFonts w:hint="eastAsia" w:ascii="彩虹粗仿宋" w:hAnsi="宋体" w:eastAsia="彩虹粗仿宋" w:cs="Times New Roman"/>
          <w:snapToGrid w:val="0"/>
          <w:kern w:val="0"/>
          <w:sz w:val="32"/>
          <w:szCs w:val="32"/>
          <w:lang w:val="en-US" w:eastAsia="zh-CN"/>
        </w:rPr>
        <w:t>为轮船广告，主要为轮渡20号、闽厦门客0168两艘轮船广告。两艘轮船为轮渡最具代表性的传统型客船，目前主要营运于轮渡码头至鼓浪屿的市民航线及厦门东渡邮轮中心厦鼓码头至鼓浪屿的游客航线，轮船运力大、使用频率高、深受市民和游客喜爱。轮船广告含船身及船舱内广告位，具体如下：</w:t>
      </w:r>
    </w:p>
    <w:p>
      <w:pPr>
        <w:spacing w:line="360" w:lineRule="auto"/>
        <w:ind w:firstLine="643" w:firstLineChars="200"/>
        <w:rPr>
          <w:rFonts w:hint="eastAsia" w:ascii="彩虹粗仿宋" w:hAnsi="宋体" w:eastAsia="彩虹粗仿宋" w:cs="Times New Roman"/>
          <w:b/>
          <w:bCs/>
          <w:snapToGrid w:val="0"/>
          <w:kern w:val="0"/>
          <w:sz w:val="32"/>
          <w:szCs w:val="32"/>
          <w:lang w:val="en-US" w:eastAsia="zh-CN"/>
        </w:rPr>
      </w:pPr>
      <w:r>
        <w:rPr>
          <w:rFonts w:hint="eastAsia" w:ascii="彩虹粗仿宋" w:hAnsi="宋体" w:eastAsia="彩虹粗仿宋" w:cs="Times New Roman"/>
          <w:b/>
          <w:bCs/>
          <w:snapToGrid w:val="0"/>
          <w:kern w:val="0"/>
          <w:sz w:val="32"/>
          <w:szCs w:val="32"/>
          <w:lang w:val="en-US" w:eastAsia="zh-CN"/>
        </w:rPr>
        <w:t>1.轮渡20号轮船广告</w:t>
      </w:r>
    </w:p>
    <w:p>
      <w:pPr>
        <w:numPr>
          <w:ilvl w:val="0"/>
          <w:numId w:val="0"/>
        </w:numPr>
        <w:rPr>
          <w:rFonts w:hint="eastAsia" w:ascii="彩虹粗仿宋" w:hAnsi="彩虹粗仿宋" w:eastAsia="彩虹粗仿宋" w:cs="彩虹粗仿宋"/>
          <w:b w:val="0"/>
          <w:bCs w:val="0"/>
          <w:sz w:val="28"/>
          <w:szCs w:val="28"/>
          <w:lang w:val="en-US" w:eastAsia="zh-CN"/>
        </w:rPr>
      </w:pPr>
      <w:r>
        <w:rPr>
          <w:rFonts w:hint="eastAsia" w:ascii="彩虹粗仿宋" w:hAnsi="彩虹粗仿宋" w:eastAsia="彩虹粗仿宋" w:cs="彩虹粗仿宋"/>
          <w:b w:val="0"/>
          <w:bCs w:val="0"/>
          <w:sz w:val="28"/>
          <w:szCs w:val="28"/>
          <w:lang w:val="en-US" w:eastAsia="zh-CN"/>
        </w:rPr>
        <w:drawing>
          <wp:inline distT="0" distB="0" distL="114300" distR="114300">
            <wp:extent cx="5269865" cy="2679065"/>
            <wp:effectExtent l="0" t="0" r="6985" b="6985"/>
            <wp:docPr id="1" name="图片 1" descr="image-9eb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9eb182"/>
                    <pic:cNvPicPr>
                      <a:picLocks noChangeAspect="1"/>
                    </pic:cNvPicPr>
                  </pic:nvPicPr>
                  <pic:blipFill>
                    <a:blip r:embed="rId4"/>
                    <a:stretch>
                      <a:fillRect/>
                    </a:stretch>
                  </pic:blipFill>
                  <pic:spPr>
                    <a:xfrm>
                      <a:off x="0" y="0"/>
                      <a:ext cx="5269865" cy="2679065"/>
                    </a:xfrm>
                    <a:prstGeom prst="rect">
                      <a:avLst/>
                    </a:prstGeom>
                    <a:noFill/>
                    <a:ln>
                      <a:noFill/>
                    </a:ln>
                  </pic:spPr>
                </pic:pic>
              </a:graphicData>
            </a:graphic>
          </wp:inline>
        </w:drawing>
      </w:r>
    </w:p>
    <w:p>
      <w:pPr>
        <w:spacing w:line="360" w:lineRule="auto"/>
        <w:ind w:firstLine="643" w:firstLineChars="200"/>
        <w:rPr>
          <w:rFonts w:hint="eastAsia" w:ascii="彩虹粗仿宋" w:hAnsi="宋体" w:eastAsia="彩虹粗仿宋" w:cs="Times New Roman"/>
          <w:b/>
          <w:bCs/>
          <w:snapToGrid w:val="0"/>
          <w:kern w:val="0"/>
          <w:sz w:val="32"/>
          <w:szCs w:val="32"/>
          <w:lang w:val="en-US" w:eastAsia="zh-CN"/>
        </w:rPr>
      </w:pPr>
      <w:r>
        <w:rPr>
          <w:rFonts w:hint="eastAsia" w:ascii="彩虹粗仿宋" w:hAnsi="宋体" w:eastAsia="彩虹粗仿宋" w:cs="Times New Roman"/>
          <w:b/>
          <w:bCs/>
          <w:snapToGrid w:val="0"/>
          <w:kern w:val="0"/>
          <w:sz w:val="32"/>
          <w:szCs w:val="32"/>
          <w:lang w:val="en-US" w:eastAsia="zh-CN"/>
        </w:rPr>
        <w:t>2.闽厦门客0168轮船广告</w:t>
      </w:r>
    </w:p>
    <w:p>
      <w:pPr>
        <w:rPr>
          <w:rFonts w:hint="default" w:ascii="彩虹粗仿宋" w:hAnsi="彩虹粗仿宋" w:eastAsia="彩虹粗仿宋" w:cs="彩虹粗仿宋"/>
          <w:b w:val="0"/>
          <w:bCs w:val="0"/>
          <w:sz w:val="28"/>
          <w:szCs w:val="28"/>
          <w:lang w:val="en-US" w:eastAsia="zh-CN"/>
        </w:rPr>
      </w:pPr>
      <w:r>
        <w:rPr>
          <w:rFonts w:hint="default" w:ascii="彩虹粗仿宋" w:hAnsi="彩虹粗仿宋" w:eastAsia="彩虹粗仿宋" w:cs="彩虹粗仿宋"/>
          <w:b w:val="0"/>
          <w:bCs w:val="0"/>
          <w:sz w:val="28"/>
          <w:szCs w:val="28"/>
          <w:lang w:val="en-US" w:eastAsia="zh-CN"/>
        </w:rPr>
        <w:drawing>
          <wp:inline distT="0" distB="0" distL="114300" distR="114300">
            <wp:extent cx="5269230" cy="2698750"/>
            <wp:effectExtent l="0" t="0" r="7620" b="6350"/>
            <wp:docPr id="2" name="图片 2" descr="image-1ec2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1ec26f"/>
                    <pic:cNvPicPr>
                      <a:picLocks noChangeAspect="1"/>
                    </pic:cNvPicPr>
                  </pic:nvPicPr>
                  <pic:blipFill>
                    <a:blip r:embed="rId5"/>
                    <a:stretch>
                      <a:fillRect/>
                    </a:stretch>
                  </pic:blipFill>
                  <pic:spPr>
                    <a:xfrm>
                      <a:off x="0" y="0"/>
                      <a:ext cx="5269230" cy="2698750"/>
                    </a:xfrm>
                    <a:prstGeom prst="rect">
                      <a:avLst/>
                    </a:prstGeom>
                    <a:noFill/>
                    <a:ln>
                      <a:noFill/>
                    </a:ln>
                  </pic:spPr>
                </pic:pic>
              </a:graphicData>
            </a:graphic>
          </wp:inline>
        </w:drawing>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供应商安排专人负责对接我行广告投放工作，配合需求响应、素材制作、投放发布、效果监测、结案结算等各方面工作。</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1</w:t>
      </w:r>
      <w:r>
        <w:rPr>
          <w:rFonts w:hint="eastAsia" w:ascii="彩虹粗仿宋" w:hAnsi="宋体" w:eastAsia="彩虹粗仿宋" w:cs="Times New Roman"/>
          <w:snapToGrid w:val="0"/>
          <w:kern w:val="0"/>
          <w:sz w:val="32"/>
          <w:szCs w:val="32"/>
          <w:lang w:eastAsia="zh-CN"/>
        </w:rPr>
        <w:t>.供应商提供广告内容策划和素材制作等配套服务。如我行提供的广告素材须按媒体规格要求进行调整，供应商应无条件为我行进行调整，调整后须经我行确认方可发布。如供应商为我行提供画面/音频/视频广告内容制作配套服务，供应商承诺其提供的服务及服务成果（包括字体、肖像、图片、动画、手绘、音效、音乐等）不存在任何侵犯第三方知识产权及其他合法权益的情形。</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2.广告投放期间，供应商应定时巡查，确保我行广告画面保持干净整洁，如发现污渍、破损，应</w:t>
      </w:r>
      <w:r>
        <w:rPr>
          <w:rFonts w:hint="eastAsia" w:ascii="彩虹粗仿宋" w:hAnsi="宋体" w:eastAsia="彩虹粗仿宋" w:cs="Times New Roman"/>
          <w:snapToGrid w:val="0"/>
          <w:kern w:val="0"/>
          <w:sz w:val="32"/>
          <w:szCs w:val="32"/>
          <w:highlight w:val="yellow"/>
          <w:lang w:val="en-US" w:eastAsia="zh-CN"/>
        </w:rPr>
        <w:t>及时</w:t>
      </w:r>
      <w:r>
        <w:rPr>
          <w:rFonts w:hint="eastAsia" w:ascii="彩虹粗仿宋" w:hAnsi="宋体" w:eastAsia="彩虹粗仿宋" w:cs="Times New Roman"/>
          <w:snapToGrid w:val="0"/>
          <w:kern w:val="0"/>
          <w:sz w:val="32"/>
          <w:szCs w:val="32"/>
          <w:lang w:val="en-US" w:eastAsia="zh-CN"/>
        </w:rPr>
        <w:t>完成修复或更换。同时，供应商负责广告载体及其相关设施的安全及日常维护。广告投放期间引发的任何事故及他人发生的任何纠纷（包括但不限于因广告载体脱落、损坏等导致他人遭受人身、财产损失的事故或纠纷），均与我行无关，应由供应商自行承担一切责任。我行因此而遭受任何损失的，我行有权向供应商索赔。</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黑体" w:hAnsi="宋体" w:eastAsia="彩虹黑体" w:cs="Times New Roman"/>
          <w:snapToGrid w:val="0"/>
          <w:color w:val="FF0000"/>
          <w:kern w:val="0"/>
          <w:sz w:val="32"/>
          <w:szCs w:val="32"/>
        </w:rPr>
        <w:t>六、服务数量要求</w:t>
      </w:r>
    </w:p>
    <w:tbl>
      <w:tblPr>
        <w:tblStyle w:val="6"/>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4757"/>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pct"/>
            <w:noWrap w:val="0"/>
            <w:vAlign w:val="center"/>
          </w:tcPr>
          <w:p>
            <w:pPr>
              <w:jc w:val="center"/>
              <w:rPr>
                <w:rFonts w:hint="default" w:ascii="彩虹粗仿宋" w:hAnsi="彩虹粗仿宋" w:eastAsia="彩虹粗仿宋" w:cs="彩虹粗仿宋"/>
                <w:b/>
                <w:bCs/>
                <w:sz w:val="32"/>
                <w:szCs w:val="32"/>
                <w:lang w:val="en-US" w:eastAsia="zh-CN"/>
              </w:rPr>
            </w:pPr>
            <w:r>
              <w:rPr>
                <w:rFonts w:hint="eastAsia" w:ascii="彩虹粗仿宋" w:hAnsi="彩虹粗仿宋" w:eastAsia="彩虹粗仿宋" w:cs="彩虹粗仿宋"/>
                <w:b/>
                <w:bCs/>
                <w:sz w:val="32"/>
                <w:szCs w:val="32"/>
                <w:lang w:val="en-US" w:eastAsia="zh-CN"/>
              </w:rPr>
              <w:t>项目名称</w:t>
            </w:r>
          </w:p>
        </w:tc>
        <w:tc>
          <w:tcPr>
            <w:tcW w:w="2723" w:type="pct"/>
            <w:noWrap w:val="0"/>
            <w:vAlign w:val="center"/>
          </w:tcPr>
          <w:p>
            <w:pPr>
              <w:jc w:val="center"/>
              <w:rPr>
                <w:rFonts w:hint="default" w:ascii="彩虹粗仿宋" w:hAnsi="彩虹粗仿宋" w:eastAsia="彩虹粗仿宋" w:cs="彩虹粗仿宋"/>
                <w:b/>
                <w:bCs/>
                <w:sz w:val="32"/>
                <w:szCs w:val="32"/>
                <w:lang w:val="en-US" w:eastAsia="zh-CN"/>
              </w:rPr>
            </w:pPr>
            <w:r>
              <w:rPr>
                <w:rFonts w:hint="eastAsia" w:ascii="彩虹粗仿宋" w:hAnsi="彩虹粗仿宋" w:eastAsia="彩虹粗仿宋" w:cs="彩虹粗仿宋"/>
                <w:b/>
                <w:bCs/>
                <w:sz w:val="32"/>
                <w:szCs w:val="32"/>
                <w:lang w:val="en-US" w:eastAsia="zh-CN"/>
              </w:rPr>
              <w:t>具体内容</w:t>
            </w:r>
          </w:p>
        </w:tc>
        <w:tc>
          <w:tcPr>
            <w:tcW w:w="1093" w:type="pct"/>
            <w:noWrap w:val="0"/>
            <w:vAlign w:val="center"/>
          </w:tcPr>
          <w:p>
            <w:pPr>
              <w:jc w:val="center"/>
              <w:rPr>
                <w:rFonts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rPr>
              <w:t>投放时长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pct"/>
            <w:noWrap w:val="0"/>
            <w:vAlign w:val="center"/>
          </w:tcPr>
          <w:p>
            <w:pPr>
              <w:jc w:val="center"/>
              <w:rPr>
                <w:rFonts w:hint="eastAsia" w:ascii="彩虹粗仿宋" w:hAnsi="彩虹粗仿宋" w:eastAsia="彩虹粗仿宋" w:cs="彩虹粗仿宋"/>
                <w:sz w:val="32"/>
                <w:szCs w:val="32"/>
                <w:lang w:eastAsia="zh-CN"/>
              </w:rPr>
            </w:pPr>
            <w:r>
              <w:rPr>
                <w:rFonts w:hint="eastAsia" w:ascii="彩虹粗仿宋" w:hAnsi="彩虹粗仿宋" w:eastAsia="彩虹粗仿宋" w:cs="彩虹粗仿宋"/>
                <w:b w:val="0"/>
                <w:bCs w:val="0"/>
                <w:sz w:val="32"/>
                <w:szCs w:val="32"/>
              </w:rPr>
              <w:t>2026年</w:t>
            </w:r>
            <w:r>
              <w:rPr>
                <w:rFonts w:hint="eastAsia" w:ascii="彩虹粗仿宋" w:hAnsi="彩虹粗仿宋" w:eastAsia="彩虹粗仿宋" w:cs="彩虹粗仿宋"/>
                <w:b w:val="0"/>
                <w:bCs w:val="0"/>
                <w:sz w:val="32"/>
                <w:szCs w:val="32"/>
                <w:lang w:val="en-US" w:eastAsia="zh-CN"/>
              </w:rPr>
              <w:t>轮船</w:t>
            </w:r>
            <w:r>
              <w:rPr>
                <w:rFonts w:hint="eastAsia" w:ascii="彩虹粗仿宋" w:hAnsi="彩虹粗仿宋" w:eastAsia="彩虹粗仿宋" w:cs="彩虹粗仿宋"/>
                <w:b w:val="0"/>
                <w:bCs w:val="0"/>
                <w:sz w:val="32"/>
                <w:szCs w:val="32"/>
              </w:rPr>
              <w:t>广告</w:t>
            </w:r>
          </w:p>
        </w:tc>
        <w:tc>
          <w:tcPr>
            <w:tcW w:w="2723" w:type="pct"/>
            <w:noWrap w:val="0"/>
            <w:vAlign w:val="center"/>
          </w:tcPr>
          <w:p>
            <w:pPr>
              <w:jc w:val="center"/>
              <w:rPr>
                <w:rFonts w:hint="eastAsia" w:ascii="彩虹粗仿宋" w:hAnsi="彩虹粗仿宋" w:eastAsia="彩虹粗仿宋" w:cs="彩虹粗仿宋"/>
                <w:sz w:val="32"/>
                <w:szCs w:val="32"/>
              </w:rPr>
            </w:pPr>
            <w:r>
              <w:rPr>
                <w:rFonts w:hint="eastAsia" w:ascii="彩虹粗仿宋" w:hAnsi="彩虹粗仿宋" w:eastAsia="彩虹粗仿宋" w:cs="彩虹粗仿宋"/>
                <w:b w:val="0"/>
                <w:bCs w:val="0"/>
                <w:sz w:val="32"/>
                <w:szCs w:val="32"/>
                <w:lang w:val="en-US" w:eastAsia="zh-CN"/>
              </w:rPr>
              <w:t>轮渡20号及闽厦门客0168两艘轮船船身及船舱内广告位</w:t>
            </w:r>
          </w:p>
        </w:tc>
        <w:tc>
          <w:tcPr>
            <w:tcW w:w="1093" w:type="pct"/>
            <w:noWrap w:val="0"/>
            <w:vAlign w:val="center"/>
          </w:tcPr>
          <w:p>
            <w:pPr>
              <w:jc w:val="center"/>
              <w:rPr>
                <w:rFonts w:hint="default" w:ascii="彩虹粗仿宋" w:hAnsi="彩虹粗仿宋" w:eastAsia="彩虹粗仿宋" w:cs="彩虹粗仿宋"/>
                <w:sz w:val="32"/>
                <w:szCs w:val="32"/>
                <w:lang w:val="en-US" w:eastAsia="zh-CN"/>
              </w:rPr>
            </w:pPr>
            <w:r>
              <w:rPr>
                <w:rFonts w:hint="default" w:ascii="彩虹粗仿宋" w:hAnsi="彩虹粗仿宋" w:eastAsia="彩虹粗仿宋" w:cs="彩虹粗仿宋"/>
                <w:sz w:val="32"/>
                <w:szCs w:val="32"/>
                <w:lang w:val="en-US" w:eastAsia="zh-CN"/>
              </w:rPr>
              <w:t>上刊之日起10个月</w:t>
            </w:r>
          </w:p>
        </w:tc>
      </w:tr>
    </w:tbl>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根据合同约定。</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合同生效且广告上刊后1个月内向供应商支付合同总金额50%的广告费;广告投放执行过半后（上刊5个月后）向供应商支付合同总金额50%的广告费。</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numPr>
          <w:ilvl w:val="0"/>
          <w:numId w:val="0"/>
        </w:numPr>
        <w:spacing w:line="360" w:lineRule="auto"/>
        <w:ind w:firstLine="640" w:firstLineChars="200"/>
        <w:rPr>
          <w:rFonts w:hint="eastAsia" w:ascii="彩虹粗仿宋" w:hAnsi="彩虹粗仿宋" w:eastAsia="彩虹粗仿宋" w:cs="彩虹粗仿宋"/>
          <w:sz w:val="32"/>
          <w:szCs w:val="32"/>
          <w:lang w:val="en-US" w:eastAsia="zh-CN"/>
        </w:rPr>
      </w:pPr>
      <w:r>
        <w:rPr>
          <w:rFonts w:hint="eastAsia" w:ascii="彩虹粗仿宋" w:hAnsi="彩虹粗仿宋" w:eastAsia="彩虹粗仿宋" w:cs="彩虹粗仿宋"/>
          <w:sz w:val="32"/>
          <w:szCs w:val="32"/>
          <w:lang w:val="en-US" w:eastAsia="zh-CN"/>
        </w:rPr>
        <w:t>广告投放后，供应商如实提供广告发布证明文件作为我行验收及付款的凭据，并保证所提供资料和数据的真实性。本项目广告发布证明文件为：上刊报告等，报告包括并不限于照片、视频等形式。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F00B6"/>
    <w:rsid w:val="001A7B9B"/>
    <w:rsid w:val="00233E61"/>
    <w:rsid w:val="002E3F87"/>
    <w:rsid w:val="00404161"/>
    <w:rsid w:val="00483676"/>
    <w:rsid w:val="004C1E78"/>
    <w:rsid w:val="00501AA6"/>
    <w:rsid w:val="00503429"/>
    <w:rsid w:val="005723DF"/>
    <w:rsid w:val="00614941"/>
    <w:rsid w:val="0069062A"/>
    <w:rsid w:val="006D32DB"/>
    <w:rsid w:val="006D7139"/>
    <w:rsid w:val="006E2E97"/>
    <w:rsid w:val="0070232D"/>
    <w:rsid w:val="007A5D12"/>
    <w:rsid w:val="008744B1"/>
    <w:rsid w:val="009D5E66"/>
    <w:rsid w:val="00A762E8"/>
    <w:rsid w:val="00A82E93"/>
    <w:rsid w:val="00C1398C"/>
    <w:rsid w:val="00CD5BE8"/>
    <w:rsid w:val="00E568EE"/>
    <w:rsid w:val="00E73CB9"/>
    <w:rsid w:val="00F33ADA"/>
    <w:rsid w:val="037E7C3C"/>
    <w:rsid w:val="06D167F6"/>
    <w:rsid w:val="08115DD1"/>
    <w:rsid w:val="08C31892"/>
    <w:rsid w:val="0EDC36CA"/>
    <w:rsid w:val="0F1E00A8"/>
    <w:rsid w:val="13C91AF3"/>
    <w:rsid w:val="14B033BC"/>
    <w:rsid w:val="16D55593"/>
    <w:rsid w:val="1C5E0238"/>
    <w:rsid w:val="23F83F7F"/>
    <w:rsid w:val="24C01F14"/>
    <w:rsid w:val="25525FC7"/>
    <w:rsid w:val="27DF2660"/>
    <w:rsid w:val="33254805"/>
    <w:rsid w:val="3BFE2E5A"/>
    <w:rsid w:val="3EB560C9"/>
    <w:rsid w:val="44726039"/>
    <w:rsid w:val="4C302EFA"/>
    <w:rsid w:val="52D37117"/>
    <w:rsid w:val="55CC6522"/>
    <w:rsid w:val="5BAB7D32"/>
    <w:rsid w:val="60E0197E"/>
    <w:rsid w:val="61C60FF4"/>
    <w:rsid w:val="624D5430"/>
    <w:rsid w:val="656903EC"/>
    <w:rsid w:val="689C479A"/>
    <w:rsid w:val="6C3676D7"/>
    <w:rsid w:val="7D0D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next w:val="1"/>
    <w:qFormat/>
    <w:uiPriority w:val="0"/>
    <w:pPr>
      <w:spacing w:after="120" w:afterLines="0" w:afterAutospacing="0" w:line="480" w:lineRule="auto"/>
    </w:p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character" w:customStyle="1" w:styleId="13">
    <w:name w:val="font31"/>
    <w:basedOn w:val="8"/>
    <w:qFormat/>
    <w:uiPriority w:val="0"/>
    <w:rPr>
      <w:rFonts w:hint="eastAsia" w:ascii="微软雅黑" w:hAnsi="微软雅黑" w:eastAsia="微软雅黑" w:cs="微软雅黑"/>
      <w:b/>
      <w:bCs/>
      <w:color w:val="000000"/>
      <w:sz w:val="20"/>
      <w:szCs w:val="20"/>
      <w:u w:val="none"/>
    </w:rPr>
  </w:style>
  <w:style w:type="character" w:customStyle="1" w:styleId="14">
    <w:name w:val="font71"/>
    <w:basedOn w:val="8"/>
    <w:qFormat/>
    <w:uiPriority w:val="0"/>
    <w:rPr>
      <w:rFonts w:hint="eastAsia" w:ascii="微软雅黑" w:hAnsi="微软雅黑" w:eastAsia="微软雅黑" w:cs="微软雅黑"/>
      <w:b/>
      <w:bCs/>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Words>
  <Characters>888</Characters>
  <Lines>7</Lines>
  <Paragraphs>2</Paragraphs>
  <TotalTime>0</TotalTime>
  <ScaleCrop>false</ScaleCrop>
  <LinksUpToDate>false</LinksUpToDate>
  <CharactersWithSpaces>1041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2019-03-29T03:09:00Z</dcterms:created>
  <dc:creator>Apache POI</dc:creator>
  <cp:lastModifiedBy>Administrator</cp:lastModifiedBy>
  <dcterms:modified xsi:type="dcterms:W3CDTF">2026-06-02T06:15:05Z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36CBB097FF0546C190A1CC1834F39E29_13</vt:lpwstr>
  </property>
</Properties>
</file>