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5" w:rsidRPr="00BB5059" w:rsidRDefault="00325071">
      <w:pPr>
        <w:adjustRightInd w:val="0"/>
        <w:spacing w:line="587" w:lineRule="atLeast"/>
        <w:jc w:val="center"/>
        <w:rPr>
          <w:rFonts w:ascii="彩虹小标宋" w:eastAsia="彩虹小标宋" w:hAnsi="彩虹小标宋" w:cs="彩虹小标宋"/>
          <w:bCs/>
          <w:color w:val="333333"/>
          <w:kern w:val="0"/>
          <w:sz w:val="32"/>
          <w:szCs w:val="32"/>
          <w:shd w:val="clear" w:color="auto" w:fill="FFFFFF"/>
        </w:rPr>
      </w:pPr>
      <w:r w:rsidRPr="00A670AD">
        <w:rPr>
          <w:rFonts w:ascii="彩虹小标宋" w:eastAsia="彩虹小标宋" w:hAnsi="彩虹小标宋" w:cs="彩虹小标宋" w:hint="eastAsia"/>
          <w:bCs/>
          <w:color w:val="333333"/>
          <w:kern w:val="0"/>
          <w:sz w:val="32"/>
          <w:szCs w:val="32"/>
          <w:shd w:val="clear" w:color="auto" w:fill="FFFFFF"/>
        </w:rPr>
        <w:t>厦门市分行2026年</w:t>
      </w:r>
      <w:r w:rsidR="00BB5059" w:rsidRPr="00A670AD">
        <w:rPr>
          <w:rFonts w:ascii="彩虹小标宋" w:eastAsia="彩虹小标宋" w:hAnsi="彩虹小标宋" w:cs="彩虹小标宋" w:hint="eastAsia"/>
          <w:bCs/>
          <w:color w:val="333333"/>
          <w:kern w:val="0"/>
          <w:sz w:val="32"/>
          <w:szCs w:val="32"/>
          <w:shd w:val="clear" w:color="auto" w:fill="FFFFFF"/>
        </w:rPr>
        <w:t>人才数字房票项目合作系统开发</w:t>
      </w:r>
      <w:r w:rsidRPr="00A670AD">
        <w:rPr>
          <w:rFonts w:ascii="彩虹小标宋" w:eastAsia="彩虹小标宋" w:hAnsi="彩虹小标宋" w:cs="彩虹小标宋" w:hint="eastAsia"/>
          <w:bCs/>
          <w:color w:val="333333"/>
          <w:kern w:val="0"/>
          <w:sz w:val="32"/>
          <w:szCs w:val="32"/>
          <w:shd w:val="clear" w:color="auto" w:fill="FFFFFF"/>
        </w:rPr>
        <w:t>采购需求</w:t>
      </w:r>
    </w:p>
    <w:p w:rsidR="005B63A5" w:rsidRDefault="005B63A5" w:rsidP="00BB5059">
      <w:pPr>
        <w:adjustRightInd w:val="0"/>
        <w:spacing w:line="587" w:lineRule="atLeas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</w:p>
    <w:p w:rsidR="005B63A5" w:rsidRDefault="00325071" w:rsidP="00BB5059">
      <w:pPr>
        <w:adjustRightInd w:val="0"/>
        <w:spacing w:line="587" w:lineRule="atLeas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（一）项目名称</w:t>
      </w:r>
    </w:p>
    <w:p w:rsidR="005B63A5" w:rsidRDefault="00325071">
      <w:pPr>
        <w:spacing w:line="587" w:lineRule="atLeast"/>
        <w:ind w:firstLineChars="200" w:firstLine="640"/>
        <w:rPr>
          <w:rFonts w:ascii="彩虹粗仿宋" w:eastAsia="彩虹粗仿宋" w:hAnsi="宋体" w:cs="Times New Roman"/>
          <w:snapToGrid w:val="0"/>
          <w:sz w:val="32"/>
          <w:szCs w:val="32"/>
        </w:rPr>
      </w:pPr>
      <w:r w:rsidRPr="00A670AD">
        <w:rPr>
          <w:rFonts w:ascii="彩虹粗仿宋" w:eastAsia="彩虹粗仿宋" w:hAnsi="宋体" w:cs="Times New Roman" w:hint="eastAsia"/>
          <w:snapToGrid w:val="0"/>
          <w:sz w:val="32"/>
          <w:szCs w:val="32"/>
        </w:rPr>
        <w:t>厦门市分行2026年</w:t>
      </w:r>
      <w:r w:rsidR="00BB5059" w:rsidRPr="00A670AD">
        <w:rPr>
          <w:rFonts w:ascii="彩虹粗仿宋" w:eastAsia="彩虹粗仿宋" w:hAnsi="宋体" w:cs="Times New Roman" w:hint="eastAsia"/>
          <w:snapToGrid w:val="0"/>
          <w:sz w:val="32"/>
          <w:szCs w:val="32"/>
        </w:rPr>
        <w:t>人才数字房票项目合作系统开发</w:t>
      </w:r>
      <w:bookmarkStart w:id="0" w:name="_GoBack"/>
      <w:bookmarkEnd w:id="0"/>
    </w:p>
    <w:p w:rsidR="005B63A5" w:rsidRDefault="00325071" w:rsidP="00BB5059">
      <w:pPr>
        <w:adjustRightInd w:val="0"/>
        <w:spacing w:line="587" w:lineRule="atLeas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（二）服务内容</w:t>
      </w:r>
    </w:p>
    <w:p w:rsidR="005B63A5" w:rsidRDefault="00325071">
      <w:pPr>
        <w:spacing w:line="587" w:lineRule="atLeast"/>
        <w:ind w:firstLineChars="200" w:firstLine="640"/>
        <w:rPr>
          <w:rFonts w:ascii="彩虹粗仿宋" w:eastAsia="彩虹粗仿宋" w:hAnsi="宋体" w:cs="Times New Roman"/>
          <w:snapToGrid w:val="0"/>
          <w:sz w:val="32"/>
          <w:szCs w:val="32"/>
        </w:rPr>
      </w:pPr>
      <w:bookmarkStart w:id="1" w:name="_Hlk117600423"/>
      <w:r>
        <w:rPr>
          <w:rFonts w:ascii="彩虹粗仿宋" w:eastAsia="彩虹粗仿宋" w:hAnsi="宋体" w:cs="Times New Roman" w:hint="eastAsia"/>
          <w:snapToGrid w:val="0"/>
          <w:sz w:val="32"/>
          <w:szCs w:val="32"/>
        </w:rPr>
        <w:t>为加快推进人才强市战略，充分发挥人才在推进厦门社会经济发展中的作用，推进人才券政策落地，现需设计并开发人才券系统（包含3年运维及系统持续迭代优化），并提供保障项目运转的相关服务。系统主要功能如下：</w:t>
      </w:r>
    </w:p>
    <w:bookmarkEnd w:id="1"/>
    <w:tbl>
      <w:tblPr>
        <w:tblW w:w="4999" w:type="pct"/>
        <w:tblLook w:val="04A0" w:firstRow="1" w:lastRow="0" w:firstColumn="1" w:lastColumn="0" w:noHBand="0" w:noVBand="1"/>
      </w:tblPr>
      <w:tblGrid>
        <w:gridCol w:w="1261"/>
        <w:gridCol w:w="7797"/>
      </w:tblGrid>
      <w:tr w:rsidR="005B63A5" w:rsidTr="00BB5059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工作内容</w:t>
            </w:r>
          </w:p>
        </w:tc>
      </w:tr>
      <w:tr w:rsidR="005B63A5" w:rsidTr="00BB5059"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bCs/>
                <w:color w:val="000000"/>
              </w:rPr>
            </w:pPr>
            <w:r>
              <w:rPr>
                <w:rFonts w:ascii="宋体" w:eastAsia="宋体" w:hAnsi="宋体" w:hint="eastAsia"/>
                <w:bCs/>
                <w:color w:val="000000"/>
                <w:lang w:bidi="ar"/>
              </w:rPr>
              <w:t>功能模块</w:t>
            </w: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人才券系统管理端驾驶舱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人才券系统管理端UI设计及加工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人才券兑换申请功能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人才券批次管理功能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人才券信息管理功能（含人才信息导入、更新、查看）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人才券身份详细信息查看（含微信小程序个人中心）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人才券系统商户管理功能（含商户入驻、商户基本信息维护等功能）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人才券系统微信小程序商户信息配置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人才券系统多级审核功能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人才券系统数币兑换功能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人才券系统人才身份码功能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人才券系统微信小程序商城UI设计及加工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人才券系统身份认证模块、新闻政策展示功能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人才券系统线上商城技术对接（天猫、京东、厦航）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人才券系统直连商户技术对接（元初、夏商）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人才券系统线下商户对接（喜盈门）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人才券系统银行端对接(数币红包发放、托管账户转账功能）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人才券系统与房票系统对接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系统设置功能（含用户权限、角色权限、岗位权限）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人才券系统对账功能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预留银联接口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房票系统转让资金监管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房票系统转让资金退款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房票系统转让服务平台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房票系统企业安置房票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房票系统小程序首页及驾驶舱优化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房票系统房票兑付相关功能优化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房票系统开发商PC端及相关安全改造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房票系统转让监管账表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房票系统主项目管理及房票开具控制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房票系统统计报表和房票全生命周期查询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房票系统短信服务改造和短信主体切换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房票系统风险排查及数据核对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系统加密体系管理：密钥安全管理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传输安全控制：时效性验证、请求合法性、流量控制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权限与防篡改：IP隔离、权限管控</w:t>
            </w:r>
          </w:p>
        </w:tc>
      </w:tr>
      <w:tr w:rsidR="005B63A5" w:rsidTr="00BB5059"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4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数据安全治理：数据脱敏、初始化数据校验</w:t>
            </w:r>
          </w:p>
        </w:tc>
      </w:tr>
    </w:tbl>
    <w:p w:rsidR="005B63A5" w:rsidRDefault="00BB5059" w:rsidP="00BB5059">
      <w:pPr>
        <w:adjustRightInd w:val="0"/>
        <w:spacing w:line="587" w:lineRule="atLeast"/>
        <w:ind w:firstLineChars="200" w:firstLine="640"/>
        <w:rPr>
          <w:rFonts w:ascii="彩虹粗仿宋" w:eastAsia="彩虹粗仿宋" w:hAnsi="宋体" w:cs="Times New Roman"/>
          <w:bCs/>
          <w:snapToGrid w:val="0"/>
          <w:kern w:val="0"/>
          <w:sz w:val="32"/>
          <w:szCs w:val="32"/>
        </w:rPr>
      </w:pPr>
      <w:r w:rsidRPr="00A670AD">
        <w:rPr>
          <w:rFonts w:ascii="彩虹粗仿宋" w:eastAsia="彩虹粗仿宋" w:hAnsi="宋体" w:cs="Times New Roman" w:hint="eastAsia"/>
          <w:bCs/>
          <w:snapToGrid w:val="0"/>
          <w:kern w:val="0"/>
          <w:sz w:val="32"/>
          <w:szCs w:val="32"/>
        </w:rPr>
        <w:t>系统需持续优化迭代，目前计划中优化内容如下，根据政府实际需求进行调整</w:t>
      </w:r>
      <w:r w:rsidR="00325071" w:rsidRPr="00A670AD">
        <w:rPr>
          <w:rFonts w:ascii="彩虹粗仿宋" w:eastAsia="彩虹粗仿宋" w:hAnsi="宋体" w:cs="Times New Roman" w:hint="eastAsia"/>
          <w:bCs/>
          <w:snapToGrid w:val="0"/>
          <w:kern w:val="0"/>
          <w:sz w:val="32"/>
          <w:szCs w:val="32"/>
        </w:rPr>
        <w:t>：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989"/>
        <w:gridCol w:w="7069"/>
      </w:tblGrid>
      <w:tr w:rsidR="005B63A5"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bCs/>
                <w:color w:val="000000"/>
              </w:rPr>
            </w:pPr>
            <w:r>
              <w:rPr>
                <w:rFonts w:ascii="宋体" w:eastAsia="宋体" w:hAnsi="宋体" w:hint="eastAsia"/>
                <w:bCs/>
                <w:color w:val="000000"/>
                <w:lang w:bidi="ar"/>
              </w:rPr>
              <w:t>工作内容</w:t>
            </w:r>
          </w:p>
        </w:tc>
      </w:tr>
      <w:tr w:rsidR="005B63A5"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bCs/>
                <w:color w:val="000000"/>
              </w:rPr>
            </w:pPr>
            <w:r>
              <w:rPr>
                <w:rFonts w:ascii="宋体" w:eastAsia="宋体" w:hAnsi="宋体" w:hint="eastAsia"/>
                <w:bCs/>
                <w:color w:val="000000"/>
                <w:lang w:bidi="ar"/>
              </w:rPr>
              <w:t>系统功能迭代优化</w:t>
            </w: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人才券系统新闻政策栏位更新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人才券系统直连商户对接接口优化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人才券系统信托资金预警、商户异常行为预警功能规则优化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人才券系统微信小程序页功能模块、商城搜索、个人中心模块展示优化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人才券系统系统漏洞整改及架构升级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人才券系统房票等系统对接优化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人才券系统数据驾驶舱可视化展示、数据口径优化、消费习惯分析</w:t>
            </w:r>
          </w:p>
        </w:tc>
      </w:tr>
      <w:tr w:rsidR="005B63A5"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63A5" w:rsidRDefault="005B63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/>
                <w:bCs/>
                <w:color w:val="000000"/>
              </w:rPr>
            </w:pPr>
          </w:p>
        </w:tc>
        <w:tc>
          <w:tcPr>
            <w:tcW w:w="3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63A5" w:rsidRDefault="0032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textAlignment w:val="bottom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lang w:bidi="ar"/>
              </w:rPr>
              <w:t>人才券系统微信小程序图片等可视化展示优化</w:t>
            </w:r>
          </w:p>
        </w:tc>
      </w:tr>
    </w:tbl>
    <w:p w:rsidR="005B63A5" w:rsidRDefault="00325071" w:rsidP="00BB5059">
      <w:pPr>
        <w:adjustRightInd w:val="0"/>
        <w:spacing w:line="587" w:lineRule="atLeas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（三）技术要求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bookmarkStart w:id="2" w:name="_Hlk117611481"/>
      <w:r>
        <w:rPr>
          <w:rFonts w:ascii="彩虹粗仿宋" w:eastAsia="彩虹粗仿宋" w:hAnsi="彩虹粗仿宋" w:cs="彩虹粗仿宋" w:hint="eastAsia"/>
          <w:sz w:val="30"/>
          <w:szCs w:val="30"/>
        </w:rPr>
        <w:t>1.平台支持要求：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系统需满足安全边界防护要求，全覆盖政府监管、人才服务、商户运营、合作机构、信托管理等角色，支持权限自定义管控；具备人才券定制、额度拆分、营销叠加、数据可视化等能力；配套全流程运维、监控备份与应急保障，适配信创环境，满足全维度安全合规审计。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2.完整性和独立性要求：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完整覆盖人才券计划发布、发放、消费、清算对账、监管分析全业务闭环；功能模块解耦独立，各端口可自主业务操作。系统可</w:t>
      </w:r>
      <w:r>
        <w:rPr>
          <w:rFonts w:ascii="彩虹粗仿宋" w:eastAsia="彩虹粗仿宋" w:hAnsi="彩虹粗仿宋" w:cs="彩虹粗仿宋" w:hint="eastAsia"/>
          <w:sz w:val="30"/>
          <w:szCs w:val="30"/>
        </w:rPr>
        <w:lastRenderedPageBreak/>
        <w:t>独立部署运行，知识产权权属清晰；实现资金分账隔离、数据独立存储，全程可追溯、可审计；架构具备独立拓展能力，适配政策、场景及功能迭代升级。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3.性能要求：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支撑业务高峰高并发访问，核心接口响应高效；服务器及网络负载运行平稳，资源占用可控。支持 7×24 小时不间断稳定运行，具备平滑扩容能力，适配业务逐年增长；具备自动备份、智能对账、异常预警及故障快速恢复能力。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4.系统对接要求：提供标准化开放接口，须实现：金融机构结算系统、信托支付结算系统、厦门市房票系统、数字人民币体系、京东天猫等第三方商户及本地商户系统无缝对接；预留政务、公积金、人社等系统扩展接口，支撑后续业务生态延伸。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5.架构安全与扩展要求</w:t>
      </w:r>
    </w:p>
    <w:p w:rsidR="005B63A5" w:rsidRDefault="00325071">
      <w:pPr>
        <w:adjustRightInd w:val="0"/>
        <w:snapToGrid w:val="0"/>
        <w:spacing w:line="360" w:lineRule="auto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 w:rsidRPr="00340652">
        <w:rPr>
          <w:rFonts w:ascii="彩虹粗仿宋" w:eastAsia="彩虹粗仿宋" w:hAnsi="彩虹粗仿宋" w:cs="彩虹粗仿宋" w:hint="eastAsia"/>
          <w:sz w:val="30"/>
          <w:szCs w:val="30"/>
        </w:rPr>
        <w:t>架构遵循互联网应用安全标准，网络分区隔离、传输加密、</w:t>
      </w:r>
      <w:r w:rsidR="007D31CC" w:rsidRPr="00340652">
        <w:rPr>
          <w:rFonts w:ascii="彩虹粗仿宋" w:eastAsia="彩虹粗仿宋" w:hAnsi="彩虹粗仿宋" w:cs="彩虹粗仿宋" w:hint="eastAsia"/>
          <w:sz w:val="30"/>
          <w:szCs w:val="30"/>
        </w:rPr>
        <w:t>敏感数据集</w:t>
      </w:r>
      <w:r w:rsidR="00D02F54" w:rsidRPr="00340652">
        <w:rPr>
          <w:rFonts w:ascii="彩虹粗仿宋" w:eastAsia="彩虹粗仿宋" w:hAnsi="彩虹粗仿宋" w:cs="彩虹粗仿宋" w:hint="eastAsia"/>
          <w:sz w:val="30"/>
          <w:szCs w:val="30"/>
        </w:rPr>
        <w:t>加密</w:t>
      </w:r>
      <w:r w:rsidR="007D31CC" w:rsidRPr="00340652">
        <w:rPr>
          <w:rFonts w:ascii="彩虹粗仿宋" w:eastAsia="彩虹粗仿宋" w:hAnsi="彩虹粗仿宋" w:cs="彩虹粗仿宋" w:hint="eastAsia"/>
          <w:sz w:val="30"/>
          <w:szCs w:val="30"/>
        </w:rPr>
        <w:t>存储及脱敏展示</w:t>
      </w:r>
      <w:r w:rsidR="00D02F54" w:rsidRPr="00340652">
        <w:rPr>
          <w:rFonts w:ascii="彩虹粗仿宋" w:eastAsia="彩虹粗仿宋" w:hAnsi="彩虹粗仿宋" w:cs="彩虹粗仿宋" w:hint="eastAsia"/>
          <w:sz w:val="30"/>
          <w:szCs w:val="30"/>
        </w:rPr>
        <w:t>、</w:t>
      </w:r>
      <w:r w:rsidRPr="00340652">
        <w:rPr>
          <w:rFonts w:ascii="彩虹粗仿宋" w:eastAsia="彩虹粗仿宋" w:hAnsi="彩虹粗仿宋" w:cs="彩虹粗仿宋" w:hint="eastAsia"/>
          <w:sz w:val="30"/>
          <w:szCs w:val="30"/>
        </w:rPr>
        <w:t>权限管控完备，具备网络、应用、数据、主机全层级安全防护、日志审计及风控预警能力，符合政务金融级安全规范。采用模块化松耦合设计，架构横向、纵向扩展性强，可快速适配新增场景、商户接入及外部系统对接，无需重构核心架构。</w:t>
      </w:r>
    </w:p>
    <w:p w:rsidR="005B63A5" w:rsidRDefault="00325071" w:rsidP="00BB5059">
      <w:pPr>
        <w:adjustRightInd w:val="0"/>
        <w:spacing w:line="587" w:lineRule="atLeas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（四）</w:t>
      </w:r>
      <w:r w:rsidR="00340652" w:rsidRPr="00A670A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系统开发完成时间</w:t>
      </w:r>
      <w:r w:rsidRPr="00A670A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及验收标准</w:t>
      </w:r>
    </w:p>
    <w:p w:rsidR="005B63A5" w:rsidRDefault="00325071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1.合同签署生效之日起3个月内完成系统上线及验收；</w:t>
      </w:r>
    </w:p>
    <w:p w:rsidR="005B63A5" w:rsidRDefault="00325071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2.验收标准：系统正常运行，由业主单位及建设银行厦门市分</w:t>
      </w:r>
      <w:r>
        <w:rPr>
          <w:rFonts w:ascii="彩虹粗仿宋" w:eastAsia="彩虹粗仿宋" w:hAnsi="彩虹粗仿宋" w:cs="彩虹粗仿宋" w:hint="eastAsia"/>
          <w:sz w:val="30"/>
          <w:szCs w:val="30"/>
        </w:rPr>
        <w:lastRenderedPageBreak/>
        <w:t>行负责验收。</w:t>
      </w:r>
      <w:bookmarkStart w:id="3" w:name="TempCursorPosition"/>
      <w:bookmarkEnd w:id="3"/>
    </w:p>
    <w:bookmarkEnd w:id="2"/>
    <w:p w:rsidR="005B63A5" w:rsidRDefault="00325071" w:rsidP="00BB5059">
      <w:pPr>
        <w:adjustRightInd w:val="0"/>
        <w:spacing w:line="587" w:lineRule="atLeas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（五）服务要求</w:t>
      </w:r>
    </w:p>
    <w:p w:rsidR="001E159E" w:rsidRPr="001E159E" w:rsidRDefault="001E159E" w:rsidP="001E159E">
      <w:pPr>
        <w:adjustRightInd w:val="0"/>
        <w:spacing w:line="587" w:lineRule="atLeast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A670A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1、本项目要求供应商团队成员不低于5人，其中现场驻点人员不低于3人。</w:t>
      </w:r>
      <w:r w:rsidR="00A670AD" w:rsidRPr="00A670A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项目期间发生人员变动须征得甲方同意</w:t>
      </w:r>
      <w:r w:rsidRPr="00A670A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5B63A5" w:rsidRDefault="00663680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2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、提供维保及优化迭代服务，从项目验收通过之日起3年。</w:t>
      </w:r>
    </w:p>
    <w:p w:rsidR="00663680" w:rsidRDefault="00663680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3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、在系统的服务期内，</w:t>
      </w:r>
      <w:r w:rsidR="00340652">
        <w:rPr>
          <w:rFonts w:ascii="彩虹粗仿宋" w:eastAsia="彩虹粗仿宋" w:hAnsi="彩虹粗仿宋" w:cs="彩虹粗仿宋" w:hint="eastAsia"/>
          <w:sz w:val="30"/>
          <w:szCs w:val="30"/>
        </w:rPr>
        <w:t>供应商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应确保系统的正常使用。在接到用户服务要求后应立即做出回应，并在承诺的服务时间内实施服务。</w:t>
      </w:r>
    </w:p>
    <w:p w:rsidR="005B63A5" w:rsidRDefault="00663680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4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、</w:t>
      </w:r>
      <w:r w:rsidR="00340652">
        <w:rPr>
          <w:rFonts w:ascii="彩虹粗仿宋" w:eastAsia="彩虹粗仿宋" w:hAnsi="彩虹粗仿宋" w:cs="彩虹粗仿宋" w:hint="eastAsia"/>
          <w:sz w:val="30"/>
          <w:szCs w:val="30"/>
        </w:rPr>
        <w:t>供应商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应提供7×24小时的免费上门保修服务。半小时内响应，4小时内到达现场，24小时内解决故障。</w:t>
      </w:r>
    </w:p>
    <w:p w:rsidR="005B63A5" w:rsidRDefault="00663680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5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、</w:t>
      </w:r>
      <w:r w:rsidR="00340652">
        <w:rPr>
          <w:rFonts w:ascii="彩虹粗仿宋" w:eastAsia="彩虹粗仿宋" w:hAnsi="彩虹粗仿宋" w:cs="彩虹粗仿宋" w:hint="eastAsia"/>
          <w:sz w:val="30"/>
          <w:szCs w:val="30"/>
        </w:rPr>
        <w:t>供应商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应支持热线电话服务。提供技术咨询、故障诊断、故障排除、以及现场支持等具体的支持工作，组建并定期更新项目知识库，并对客户投诉做出相应处理。</w:t>
      </w:r>
    </w:p>
    <w:p w:rsidR="005B63A5" w:rsidRDefault="00663680">
      <w:pPr>
        <w:adjustRightInd w:val="0"/>
        <w:spacing w:line="587" w:lineRule="atLeast"/>
        <w:ind w:firstLineChars="200" w:firstLine="600"/>
        <w:rPr>
          <w:rFonts w:ascii="彩虹粗仿宋" w:eastAsia="彩虹粗仿宋" w:hAnsi="彩虹粗仿宋" w:cs="彩虹粗仿宋"/>
          <w:sz w:val="30"/>
          <w:szCs w:val="30"/>
        </w:rPr>
      </w:pPr>
      <w:r>
        <w:rPr>
          <w:rFonts w:ascii="彩虹粗仿宋" w:eastAsia="彩虹粗仿宋" w:hAnsi="彩虹粗仿宋" w:cs="彩虹粗仿宋" w:hint="eastAsia"/>
          <w:sz w:val="30"/>
          <w:szCs w:val="30"/>
        </w:rPr>
        <w:t>6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、</w:t>
      </w:r>
      <w:r w:rsidR="002467D6" w:rsidRPr="002467D6">
        <w:rPr>
          <w:rFonts w:ascii="彩虹粗仿宋" w:eastAsia="彩虹粗仿宋" w:hAnsi="彩虹粗仿宋" w:cs="彩虹粗仿宋" w:hint="eastAsia"/>
          <w:sz w:val="30"/>
          <w:szCs w:val="30"/>
        </w:rPr>
        <w:t>供应商应</w:t>
      </w:r>
      <w:r w:rsidR="00325071">
        <w:rPr>
          <w:rFonts w:ascii="彩虹粗仿宋" w:eastAsia="彩虹粗仿宋" w:hAnsi="彩虹粗仿宋" w:cs="彩虹粗仿宋" w:hint="eastAsia"/>
          <w:sz w:val="30"/>
          <w:szCs w:val="30"/>
        </w:rPr>
        <w:t>定期巡检与调优系统，确保系统始终处于高效率运行状态。</w:t>
      </w:r>
    </w:p>
    <w:p w:rsidR="005B63A5" w:rsidRDefault="005B63A5">
      <w:pPr>
        <w:widowControl/>
        <w:spacing w:line="587" w:lineRule="atLeast"/>
        <w:jc w:val="left"/>
        <w:rPr>
          <w:rFonts w:ascii="彩虹粗仿宋" w:eastAsia="彩虹粗仿宋" w:hAnsi="宋体" w:cs="Times New Roman"/>
          <w:i/>
          <w:iCs/>
          <w:snapToGrid w:val="0"/>
          <w:kern w:val="0"/>
          <w:sz w:val="32"/>
          <w:szCs w:val="32"/>
        </w:rPr>
      </w:pPr>
    </w:p>
    <w:sectPr w:rsidR="005B63A5">
      <w:headerReference w:type="default" r:id="rId9"/>
      <w:footerReference w:type="default" r:id="rId10"/>
      <w:pgSz w:w="11906" w:h="16838"/>
      <w:pgMar w:top="1871" w:right="1531" w:bottom="1871" w:left="1531" w:header="0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B3" w:rsidRDefault="001515B3">
      <w:r>
        <w:separator/>
      </w:r>
    </w:p>
  </w:endnote>
  <w:endnote w:type="continuationSeparator" w:id="0">
    <w:p w:rsidR="001515B3" w:rsidRDefault="0015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A5" w:rsidRDefault="0032507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3A5" w:rsidRDefault="00325071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70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" filled="f" stroked="f" strokeweight=".5pt">
              <v:textbox style="mso-fit-shape-to-text:t" inset="0,0,0,0">
                <w:txbxContent>
                  <w:p w:rsidR="005B63A5" w:rsidRDefault="00325071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70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B3" w:rsidRDefault="001515B3">
      <w:r>
        <w:separator/>
      </w:r>
    </w:p>
  </w:footnote>
  <w:footnote w:type="continuationSeparator" w:id="0">
    <w:p w:rsidR="001515B3" w:rsidRDefault="0015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A5" w:rsidRDefault="00325071">
    <w:pPr>
      <w:spacing w:line="481" w:lineRule="exact"/>
      <w:ind w:firstLine="64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892810</wp:posOffset>
              </wp:positionH>
              <wp:positionV relativeFrom="page">
                <wp:posOffset>810895</wp:posOffset>
              </wp:positionV>
              <wp:extent cx="5888990" cy="9525"/>
              <wp:effectExtent l="0" t="0" r="0" b="9525"/>
              <wp:wrapNone/>
              <wp:docPr id="16006105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angle 3" o:spid="_x0000_s1026" o:spt="1" style="position:absolute;left:0pt;margin-left:70.3pt;margin-top:63.85pt;height:0.75pt;width:463.7pt;mso-position-horizontal-relative:page;mso-position-vertical-relative:page;z-index:251659264;mso-width-relative:page;mso-height-relative:page;" fillcolor="#000000" filled="t" stroked="f" coordsize="21600,21600" o:allowincell="f" o:gfxdata="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B8u7sbZAAAADAEAAA8AAAAAAAAAAQAgAAAAOAAAAGRycy9kb3ducmV2LnhtbFBLAQIU&#10;ABQAAAAIAIdO4kDdawAwFQIAAC8EAAAOAAAAAAAAAAEAIAAAAD4BAABkcnMvZTJvRG9jLnhtbFBL&#10;BQYAAAAABgAGAFkBAADF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6F757D"/>
    <w:multiLevelType w:val="multilevel"/>
    <w:tmpl w:val="DF6F757D"/>
    <w:lvl w:ilvl="0">
      <w:start w:val="1"/>
      <w:numFmt w:val="none"/>
      <w:pStyle w:val="1"/>
      <w:lvlText w:val="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none"/>
      <w:pStyle w:val="2"/>
      <w:lvlText w:val="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none"/>
      <w:pStyle w:val="3"/>
      <w:lvlText w:val=""/>
      <w:lvlJc w:val="left"/>
      <w:pPr>
        <w:tabs>
          <w:tab w:val="left" w:pos="1418"/>
        </w:tabs>
        <w:ind w:left="1418" w:hanging="567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left" w:pos="1984"/>
        </w:tabs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">
    <w:nsid w:val="4BF65B3D"/>
    <w:multiLevelType w:val="multilevel"/>
    <w:tmpl w:val="4BF65B3D"/>
    <w:lvl w:ilvl="0">
      <w:start w:val="1"/>
      <w:numFmt w:val="chineseCounting"/>
      <w:pStyle w:val="CCBLinkStyleFirstTitle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彩虹黑体" w:eastAsia="彩虹黑体" w:hAnsi="彩虹黑体" w:cs="彩虹黑体" w:hint="eastAsia"/>
        <w:sz w:val="32"/>
      </w:rPr>
    </w:lvl>
    <w:lvl w:ilvl="1">
      <w:start w:val="1"/>
      <w:numFmt w:val="chineseCounting"/>
      <w:pStyle w:val="CCBLinkStyleSecTitle"/>
      <w:suff w:val="nothing"/>
      <w:lvlText w:val="（%2）"/>
      <w:lvlJc w:val="left"/>
      <w:pPr>
        <w:ind w:left="0" w:firstLine="0"/>
      </w:pPr>
      <w:rPr>
        <w:rFonts w:ascii="彩虹楷体" w:eastAsia="彩虹楷体" w:hAnsi="彩虹楷体" w:cs="彩虹楷体" w:hint="eastAsia"/>
        <w:sz w:val="32"/>
      </w:rPr>
    </w:lvl>
    <w:lvl w:ilvl="2">
      <w:start w:val="1"/>
      <w:numFmt w:val="decimal"/>
      <w:pStyle w:val="CCBLinkStyleThdTitle"/>
      <w:suff w:val="nothing"/>
      <w:lvlText w:val="%3．"/>
      <w:lvlJc w:val="left"/>
      <w:pPr>
        <w:ind w:left="0" w:firstLine="400"/>
      </w:pPr>
      <w:rPr>
        <w:rFonts w:ascii="彩虹粗仿宋" w:eastAsia="彩虹粗仿宋" w:hAnsi="彩虹粗仿宋" w:cs="彩虹粗仿宋" w:hint="eastAsia"/>
        <w:sz w:val="32"/>
      </w:rPr>
    </w:lvl>
    <w:lvl w:ilvl="3">
      <w:start w:val="1"/>
      <w:numFmt w:val="decimal"/>
      <w:pStyle w:val="CCBLinkStyleFourthTitle"/>
      <w:suff w:val="nothing"/>
      <w:lvlText w:val="（%4）"/>
      <w:lvlJc w:val="left"/>
      <w:pPr>
        <w:ind w:left="0" w:firstLine="402"/>
      </w:pPr>
      <w:rPr>
        <w:rFonts w:ascii="彩虹粗仿宋" w:eastAsia="彩虹粗仿宋" w:hAnsi="彩虹粗仿宋" w:cs="彩虹粗仿宋" w:hint="eastAsia"/>
        <w:sz w:val="32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GNhZDdkYWU4YWMyMzcxYjM3NjNlMGMxOGJjYzIifQ=="/>
  </w:docVars>
  <w:rsids>
    <w:rsidRoot w:val="00432147"/>
    <w:rsid w:val="B79E3CBD"/>
    <w:rsid w:val="B7AF2A00"/>
    <w:rsid w:val="BBEB90AE"/>
    <w:rsid w:val="BF7A9C31"/>
    <w:rsid w:val="BFFD1FC2"/>
    <w:rsid w:val="CABE85B2"/>
    <w:rsid w:val="CEAFC569"/>
    <w:rsid w:val="CFF95917"/>
    <w:rsid w:val="DD1F3414"/>
    <w:rsid w:val="EBB770A8"/>
    <w:rsid w:val="EBFF17C5"/>
    <w:rsid w:val="EFF5CAC8"/>
    <w:rsid w:val="F1BFEC49"/>
    <w:rsid w:val="F79EC7CE"/>
    <w:rsid w:val="F8574CCD"/>
    <w:rsid w:val="FC77252A"/>
    <w:rsid w:val="FEDFB028"/>
    <w:rsid w:val="FEE7C3A7"/>
    <w:rsid w:val="FFFD7629"/>
    <w:rsid w:val="00090DB0"/>
    <w:rsid w:val="000C2A7C"/>
    <w:rsid w:val="001515B3"/>
    <w:rsid w:val="00153E27"/>
    <w:rsid w:val="001628B5"/>
    <w:rsid w:val="00164EF9"/>
    <w:rsid w:val="001E159E"/>
    <w:rsid w:val="002467D6"/>
    <w:rsid w:val="00273667"/>
    <w:rsid w:val="002B6884"/>
    <w:rsid w:val="002C5E43"/>
    <w:rsid w:val="00325071"/>
    <w:rsid w:val="00340652"/>
    <w:rsid w:val="0034084C"/>
    <w:rsid w:val="003747EE"/>
    <w:rsid w:val="00382820"/>
    <w:rsid w:val="0038610A"/>
    <w:rsid w:val="00414C59"/>
    <w:rsid w:val="00432147"/>
    <w:rsid w:val="00436869"/>
    <w:rsid w:val="00475BE9"/>
    <w:rsid w:val="00490E96"/>
    <w:rsid w:val="004D2ACF"/>
    <w:rsid w:val="0056494E"/>
    <w:rsid w:val="00581AF7"/>
    <w:rsid w:val="005B63A5"/>
    <w:rsid w:val="005C71FD"/>
    <w:rsid w:val="005E1CCD"/>
    <w:rsid w:val="006478A9"/>
    <w:rsid w:val="00663680"/>
    <w:rsid w:val="00696F81"/>
    <w:rsid w:val="00721B36"/>
    <w:rsid w:val="00747DA6"/>
    <w:rsid w:val="007D31CC"/>
    <w:rsid w:val="007E7123"/>
    <w:rsid w:val="008B0B39"/>
    <w:rsid w:val="008B1F00"/>
    <w:rsid w:val="008C4EF6"/>
    <w:rsid w:val="00962566"/>
    <w:rsid w:val="00A23772"/>
    <w:rsid w:val="00A529A4"/>
    <w:rsid w:val="00A54C77"/>
    <w:rsid w:val="00A670AD"/>
    <w:rsid w:val="00AA2DA3"/>
    <w:rsid w:val="00AD6F70"/>
    <w:rsid w:val="00AF1C12"/>
    <w:rsid w:val="00B96404"/>
    <w:rsid w:val="00BB5059"/>
    <w:rsid w:val="00C501E5"/>
    <w:rsid w:val="00C77305"/>
    <w:rsid w:val="00C9704B"/>
    <w:rsid w:val="00CC2528"/>
    <w:rsid w:val="00CD2D4D"/>
    <w:rsid w:val="00CF0F98"/>
    <w:rsid w:val="00CF3E2F"/>
    <w:rsid w:val="00D02F54"/>
    <w:rsid w:val="00D24711"/>
    <w:rsid w:val="00D523F7"/>
    <w:rsid w:val="00E21E7D"/>
    <w:rsid w:val="00E53B61"/>
    <w:rsid w:val="00E70B63"/>
    <w:rsid w:val="00EB64B6"/>
    <w:rsid w:val="00F7583C"/>
    <w:rsid w:val="00F921E3"/>
    <w:rsid w:val="00FB470C"/>
    <w:rsid w:val="00FE42D4"/>
    <w:rsid w:val="038F32F5"/>
    <w:rsid w:val="04074A2A"/>
    <w:rsid w:val="08EA11A5"/>
    <w:rsid w:val="0E8F6E00"/>
    <w:rsid w:val="123A52FF"/>
    <w:rsid w:val="1D8E417D"/>
    <w:rsid w:val="1FEF807A"/>
    <w:rsid w:val="287C6813"/>
    <w:rsid w:val="291A7E84"/>
    <w:rsid w:val="2BEBB957"/>
    <w:rsid w:val="2E0B6E3C"/>
    <w:rsid w:val="2E9871B8"/>
    <w:rsid w:val="2FFD7861"/>
    <w:rsid w:val="336D632F"/>
    <w:rsid w:val="3975B829"/>
    <w:rsid w:val="3BF06B27"/>
    <w:rsid w:val="3DEE62BF"/>
    <w:rsid w:val="3F471E68"/>
    <w:rsid w:val="3FD77963"/>
    <w:rsid w:val="4A92412F"/>
    <w:rsid w:val="56174DAE"/>
    <w:rsid w:val="5625BB31"/>
    <w:rsid w:val="57471EE4"/>
    <w:rsid w:val="57C9DF88"/>
    <w:rsid w:val="586C0428"/>
    <w:rsid w:val="58F77011"/>
    <w:rsid w:val="59F86BA9"/>
    <w:rsid w:val="5ED39F43"/>
    <w:rsid w:val="5F6837A7"/>
    <w:rsid w:val="6C640D7E"/>
    <w:rsid w:val="6FFF8918"/>
    <w:rsid w:val="73FC9DDE"/>
    <w:rsid w:val="769F59BD"/>
    <w:rsid w:val="7BE9C052"/>
    <w:rsid w:val="7D62F657"/>
    <w:rsid w:val="7DFF2F54"/>
    <w:rsid w:val="7E5DA7F1"/>
    <w:rsid w:val="7EFEB7B6"/>
    <w:rsid w:val="7FA42277"/>
    <w:rsid w:val="7FBE7FB0"/>
    <w:rsid w:val="7FFF82DA"/>
    <w:rsid w:val="7FFF9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2"/>
    <w:uiPriority w:val="9"/>
    <w:qFormat/>
    <w:pPr>
      <w:keepNext/>
      <w:keepLines/>
      <w:numPr>
        <w:numId w:val="1"/>
      </w:numPr>
      <w:tabs>
        <w:tab w:val="left" w:pos="0"/>
      </w:tabs>
      <w:spacing w:line="560" w:lineRule="exact"/>
      <w:jc w:val="left"/>
    </w:pPr>
    <w:rPr>
      <w:rFonts w:eastAsia="彩虹黑体"/>
      <w:kern w:val="44"/>
      <w:sz w:val="32"/>
    </w:rPr>
  </w:style>
  <w:style w:type="paragraph" w:styleId="2">
    <w:name w:val="heading 2"/>
    <w:basedOn w:val="1"/>
    <w:next w:val="3"/>
    <w:uiPriority w:val="9"/>
    <w:semiHidden/>
    <w:unhideWhenUsed/>
    <w:qFormat/>
    <w:pPr>
      <w:numPr>
        <w:ilvl w:val="1"/>
      </w:numPr>
      <w:tabs>
        <w:tab w:val="clear" w:pos="425"/>
      </w:tabs>
      <w:outlineLvl w:val="1"/>
    </w:pPr>
    <w:rPr>
      <w:rFonts w:eastAsia="彩虹楷体"/>
      <w:b/>
    </w:rPr>
  </w:style>
  <w:style w:type="paragraph" w:styleId="3">
    <w:name w:val="heading 3"/>
    <w:basedOn w:val="2"/>
    <w:next w:val="a"/>
    <w:uiPriority w:val="9"/>
    <w:semiHidden/>
    <w:unhideWhenUsed/>
    <w:qFormat/>
    <w:pPr>
      <w:numPr>
        <w:ilvl w:val="2"/>
      </w:numPr>
      <w:tabs>
        <w:tab w:val="clear" w:pos="992"/>
      </w:tabs>
      <w:spacing w:before="0" w:beforeAutospacing="1" w:after="0" w:afterAutospacing="1"/>
      <w:outlineLvl w:val="2"/>
    </w:pPr>
    <w:rPr>
      <w:rFonts w:ascii="宋体" w:eastAsia="彩虹粗仿宋" w:hAnsi="宋体" w:cs="Times New Roman" w:hint="eastAsia"/>
      <w:b w:val="0"/>
      <w:bCs/>
      <w:kern w:val="0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numPr>
        <w:ilvl w:val="3"/>
        <w:numId w:val="1"/>
      </w:numPr>
      <w:tabs>
        <w:tab w:val="clear" w:pos="1984"/>
        <w:tab w:val="left" w:pos="0"/>
      </w:tabs>
      <w:spacing w:beforeAutospacing="1" w:afterAutospacing="1" w:line="560" w:lineRule="exact"/>
      <w:ind w:firstLine="402"/>
      <w:jc w:val="left"/>
      <w:outlineLvl w:val="3"/>
    </w:pPr>
    <w:rPr>
      <w:rFonts w:ascii="宋体" w:eastAsia="彩虹粗仿宋" w:hAnsi="宋体" w:cs="Times New Roman" w:hint="eastAsia"/>
      <w:bCs/>
      <w:kern w:val="0"/>
      <w:sz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uiPriority w:val="10"/>
    <w:qFormat/>
    <w:pPr>
      <w:spacing w:before="240" w:after="60" w:line="640" w:lineRule="exact"/>
      <w:jc w:val="center"/>
      <w:outlineLvl w:val="0"/>
    </w:pPr>
    <w:rPr>
      <w:rFonts w:ascii="Arial" w:eastAsia="彩虹小标宋" w:hAnsi="Arial" w:cstheme="minorBidi"/>
      <w:sz w:val="44"/>
    </w:rPr>
  </w:style>
  <w:style w:type="paragraph" w:styleId="a4">
    <w:name w:val="Body Text"/>
    <w:basedOn w:val="a"/>
    <w:semiHidden/>
    <w:qFormat/>
    <w:rPr>
      <w:rFonts w:ascii="宋体" w:eastAsia="宋体" w:hAnsi="宋体" w:cs="宋体"/>
      <w:sz w:val="27"/>
      <w:szCs w:val="27"/>
    </w:rPr>
  </w:style>
  <w:style w:type="paragraph" w:styleId="30">
    <w:name w:val="toc 3"/>
    <w:basedOn w:val="CCBStyleThd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ThdTitle">
    <w:name w:val="CCBStyleThdTitle"/>
    <w:basedOn w:val="a"/>
    <w:next w:val="CCBStyleMainText"/>
    <w:qFormat/>
    <w:pPr>
      <w:adjustRightInd w:val="0"/>
      <w:snapToGrid w:val="0"/>
      <w:spacing w:line="587" w:lineRule="atLeast"/>
      <w:ind w:firstLineChars="200" w:firstLine="722"/>
      <w:outlineLvl w:val="2"/>
    </w:pPr>
    <w:rPr>
      <w:rFonts w:ascii="彩虹粗仿宋" w:eastAsia="彩虹粗仿宋" w:hAnsi="彩虹粗仿宋" w:cs="彩虹粗仿宋"/>
      <w:b/>
      <w:color w:val="000000"/>
      <w:sz w:val="32"/>
      <w:szCs w:val="32"/>
    </w:rPr>
  </w:style>
  <w:style w:type="paragraph" w:customStyle="1" w:styleId="CCBStyleMainText">
    <w:name w:val="CCBStyleMainText"/>
    <w:basedOn w:val="a"/>
    <w:qFormat/>
    <w:pPr>
      <w:adjustRightInd w:val="0"/>
      <w:snapToGrid w:val="0"/>
      <w:spacing w:line="587" w:lineRule="atLeast"/>
      <w:ind w:firstLineChars="200" w:firstLine="722"/>
    </w:pPr>
    <w:rPr>
      <w:rFonts w:ascii="彩虹粗仿宋" w:eastAsia="彩虹粗仿宋" w:hAnsi="彩虹粗仿宋" w:cs="彩虹粗仿宋"/>
      <w:color w:val="000000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CCBStyleFirst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FirstTitle">
    <w:name w:val="CCBStyleFirstTitle"/>
    <w:basedOn w:val="CCBStyleMainText"/>
    <w:next w:val="CCBStyleMainText"/>
    <w:qFormat/>
    <w:pPr>
      <w:outlineLvl w:val="0"/>
    </w:pPr>
    <w:rPr>
      <w:rFonts w:ascii="彩虹黑体" w:eastAsia="彩虹黑体" w:hAnsi="彩虹黑体" w:cs="彩虹黑体"/>
    </w:rPr>
  </w:style>
  <w:style w:type="paragraph" w:styleId="40">
    <w:name w:val="toc 4"/>
    <w:basedOn w:val="CCBStyleFourth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FourthTitle">
    <w:name w:val="CCBStyleFourthTitle"/>
    <w:basedOn w:val="CCBStyleMainText"/>
    <w:next w:val="CCBStyleMainText"/>
    <w:qFormat/>
    <w:pPr>
      <w:outlineLvl w:val="3"/>
    </w:pPr>
  </w:style>
  <w:style w:type="paragraph" w:styleId="20">
    <w:name w:val="toc 2"/>
    <w:basedOn w:val="CCBStyleSec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SecTitle">
    <w:name w:val="CCBStyleSecTitle"/>
    <w:basedOn w:val="CCBStyleMainText"/>
    <w:next w:val="CCBStyleMainText"/>
    <w:qFormat/>
    <w:pPr>
      <w:outlineLvl w:val="1"/>
    </w:pPr>
    <w:rPr>
      <w:rFonts w:ascii="彩虹楷体" w:eastAsia="彩虹楷体" w:hAnsi="彩虹楷体" w:cs="彩虹楷体"/>
      <w:b/>
    </w:rPr>
  </w:style>
  <w:style w:type="paragraph" w:styleId="a8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a">
    <w:name w:val="表格文字"/>
    <w:basedOn w:val="a"/>
    <w:qFormat/>
    <w:pPr>
      <w:spacing w:line="276" w:lineRule="auto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/>
      <w:color w:val="000000"/>
      <w:sz w:val="24"/>
      <w:szCs w:val="24"/>
    </w:rPr>
  </w:style>
  <w:style w:type="paragraph" w:customStyle="1" w:styleId="CCBStyleDocumentText">
    <w:name w:val="CCBStyleDocumentText"/>
    <w:basedOn w:val="CCBStyleMainText"/>
    <w:next w:val="CCBStyleMainText"/>
    <w:qFormat/>
    <w:pPr>
      <w:spacing w:line="640" w:lineRule="atLeast"/>
      <w:ind w:firstLineChars="0" w:firstLine="0"/>
      <w:jc w:val="center"/>
    </w:pPr>
    <w:rPr>
      <w:rFonts w:ascii="彩虹小标宋" w:eastAsia="彩虹小标宋" w:hAnsi="彩虹小标宋" w:cs="彩虹小标宋"/>
      <w:sz w:val="44"/>
      <w:szCs w:val="44"/>
    </w:rPr>
  </w:style>
  <w:style w:type="paragraph" w:customStyle="1" w:styleId="CCBLinkStyleFirstTitle">
    <w:name w:val="CCBLinkStyleFirstTitle"/>
    <w:basedOn w:val="CCBStyleFirstTitle"/>
    <w:next w:val="CCBStyleMainText"/>
    <w:qFormat/>
    <w:pPr>
      <w:numPr>
        <w:numId w:val="2"/>
      </w:numPr>
      <w:ind w:firstLineChars="0"/>
    </w:pPr>
  </w:style>
  <w:style w:type="paragraph" w:customStyle="1" w:styleId="CCBLinkStyleSecTitle">
    <w:name w:val="CCBLinkStyleSecTitle"/>
    <w:basedOn w:val="CCBStyleSecTitle"/>
    <w:next w:val="CCBStyleMainText"/>
    <w:qFormat/>
    <w:pPr>
      <w:numPr>
        <w:ilvl w:val="1"/>
        <w:numId w:val="2"/>
      </w:numPr>
      <w:ind w:firstLineChars="0"/>
    </w:pPr>
  </w:style>
  <w:style w:type="paragraph" w:customStyle="1" w:styleId="CCBLinkStyleThdTitle">
    <w:name w:val="CCBLinkStyleThdTitle"/>
    <w:basedOn w:val="CCBStyleThdTitle"/>
    <w:next w:val="CCBStyleMainText"/>
    <w:qFormat/>
    <w:pPr>
      <w:numPr>
        <w:ilvl w:val="2"/>
        <w:numId w:val="2"/>
      </w:numPr>
      <w:ind w:firstLineChars="0" w:firstLine="0"/>
    </w:pPr>
  </w:style>
  <w:style w:type="paragraph" w:customStyle="1" w:styleId="CCBLinkStyleFourthTitle">
    <w:name w:val="CCBLinkStyleFourthTitle"/>
    <w:basedOn w:val="CCBStyleFourthTitle"/>
    <w:next w:val="CCBStyleMainText"/>
    <w:qFormat/>
    <w:pPr>
      <w:numPr>
        <w:ilvl w:val="3"/>
        <w:numId w:val="2"/>
      </w:numPr>
    </w:pPr>
  </w:style>
  <w:style w:type="paragraph" w:customStyle="1" w:styleId="CCBStyleGridTitle">
    <w:name w:val="CCBStyleGridTitle"/>
    <w:basedOn w:val="CCBStyleMainText"/>
    <w:next w:val="CCBStyleMainText"/>
    <w:qFormat/>
    <w:pPr>
      <w:spacing w:line="240" w:lineRule="auto"/>
      <w:ind w:firstLineChars="0" w:firstLine="0"/>
      <w:jc w:val="center"/>
    </w:pPr>
    <w:rPr>
      <w:rFonts w:ascii="宋体" w:eastAsia="宋体" w:hAnsi="宋体" w:cs="宋体"/>
      <w:sz w:val="28"/>
      <w:szCs w:val="28"/>
    </w:rPr>
  </w:style>
  <w:style w:type="paragraph" w:customStyle="1" w:styleId="CCBStyleFootNote">
    <w:name w:val="CCBStyleFootNote"/>
    <w:basedOn w:val="CCBStyleMainText"/>
    <w:next w:val="CCBStyleMainText"/>
    <w:qFormat/>
    <w:pPr>
      <w:spacing w:line="240" w:lineRule="auto"/>
      <w:ind w:firstLineChars="0" w:firstLine="0"/>
    </w:pPr>
    <w:rPr>
      <w:rFonts w:ascii="宋体" w:eastAsia="宋体" w:hAnsi="宋体" w:cs="宋体"/>
      <w:sz w:val="18"/>
      <w:szCs w:val="18"/>
    </w:rPr>
  </w:style>
  <w:style w:type="paragraph" w:customStyle="1" w:styleId="ab">
    <w:name w:val="目录标题"/>
    <w:basedOn w:val="CCBStyleMainText"/>
    <w:next w:val="CCBStyleMainText"/>
    <w:qFormat/>
    <w:pPr>
      <w:ind w:firstLineChars="0" w:firstLine="0"/>
      <w:jc w:val="center"/>
    </w:pPr>
    <w:rPr>
      <w:rFonts w:hint="eastAsia"/>
    </w:rPr>
  </w:style>
  <w:style w:type="paragraph" w:customStyle="1" w:styleId="ac">
    <w:name w:val="表格"/>
    <w:basedOn w:val="a"/>
    <w:qFormat/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2"/>
    <w:uiPriority w:val="9"/>
    <w:qFormat/>
    <w:pPr>
      <w:keepNext/>
      <w:keepLines/>
      <w:numPr>
        <w:numId w:val="1"/>
      </w:numPr>
      <w:tabs>
        <w:tab w:val="left" w:pos="0"/>
      </w:tabs>
      <w:spacing w:line="560" w:lineRule="exact"/>
      <w:jc w:val="left"/>
    </w:pPr>
    <w:rPr>
      <w:rFonts w:eastAsia="彩虹黑体"/>
      <w:kern w:val="44"/>
      <w:sz w:val="32"/>
    </w:rPr>
  </w:style>
  <w:style w:type="paragraph" w:styleId="2">
    <w:name w:val="heading 2"/>
    <w:basedOn w:val="1"/>
    <w:next w:val="3"/>
    <w:uiPriority w:val="9"/>
    <w:semiHidden/>
    <w:unhideWhenUsed/>
    <w:qFormat/>
    <w:pPr>
      <w:numPr>
        <w:ilvl w:val="1"/>
      </w:numPr>
      <w:tabs>
        <w:tab w:val="clear" w:pos="425"/>
      </w:tabs>
      <w:outlineLvl w:val="1"/>
    </w:pPr>
    <w:rPr>
      <w:rFonts w:eastAsia="彩虹楷体"/>
      <w:b/>
    </w:rPr>
  </w:style>
  <w:style w:type="paragraph" w:styleId="3">
    <w:name w:val="heading 3"/>
    <w:basedOn w:val="2"/>
    <w:next w:val="a"/>
    <w:uiPriority w:val="9"/>
    <w:semiHidden/>
    <w:unhideWhenUsed/>
    <w:qFormat/>
    <w:pPr>
      <w:numPr>
        <w:ilvl w:val="2"/>
      </w:numPr>
      <w:tabs>
        <w:tab w:val="clear" w:pos="992"/>
      </w:tabs>
      <w:spacing w:before="0" w:beforeAutospacing="1" w:after="0" w:afterAutospacing="1"/>
      <w:outlineLvl w:val="2"/>
    </w:pPr>
    <w:rPr>
      <w:rFonts w:ascii="宋体" w:eastAsia="彩虹粗仿宋" w:hAnsi="宋体" w:cs="Times New Roman" w:hint="eastAsia"/>
      <w:b w:val="0"/>
      <w:bCs/>
      <w:kern w:val="0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numPr>
        <w:ilvl w:val="3"/>
        <w:numId w:val="1"/>
      </w:numPr>
      <w:tabs>
        <w:tab w:val="clear" w:pos="1984"/>
        <w:tab w:val="left" w:pos="0"/>
      </w:tabs>
      <w:spacing w:beforeAutospacing="1" w:afterAutospacing="1" w:line="560" w:lineRule="exact"/>
      <w:ind w:firstLine="402"/>
      <w:jc w:val="left"/>
      <w:outlineLvl w:val="3"/>
    </w:pPr>
    <w:rPr>
      <w:rFonts w:ascii="宋体" w:eastAsia="彩虹粗仿宋" w:hAnsi="宋体" w:cs="Times New Roman" w:hint="eastAsia"/>
      <w:bCs/>
      <w:kern w:val="0"/>
      <w:sz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uiPriority w:val="10"/>
    <w:qFormat/>
    <w:pPr>
      <w:spacing w:before="240" w:after="60" w:line="640" w:lineRule="exact"/>
      <w:jc w:val="center"/>
      <w:outlineLvl w:val="0"/>
    </w:pPr>
    <w:rPr>
      <w:rFonts w:ascii="Arial" w:eastAsia="彩虹小标宋" w:hAnsi="Arial" w:cstheme="minorBidi"/>
      <w:sz w:val="44"/>
    </w:rPr>
  </w:style>
  <w:style w:type="paragraph" w:styleId="a4">
    <w:name w:val="Body Text"/>
    <w:basedOn w:val="a"/>
    <w:semiHidden/>
    <w:qFormat/>
    <w:rPr>
      <w:rFonts w:ascii="宋体" w:eastAsia="宋体" w:hAnsi="宋体" w:cs="宋体"/>
      <w:sz w:val="27"/>
      <w:szCs w:val="27"/>
    </w:rPr>
  </w:style>
  <w:style w:type="paragraph" w:styleId="30">
    <w:name w:val="toc 3"/>
    <w:basedOn w:val="CCBStyleThd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ThdTitle">
    <w:name w:val="CCBStyleThdTitle"/>
    <w:basedOn w:val="a"/>
    <w:next w:val="CCBStyleMainText"/>
    <w:qFormat/>
    <w:pPr>
      <w:adjustRightInd w:val="0"/>
      <w:snapToGrid w:val="0"/>
      <w:spacing w:line="587" w:lineRule="atLeast"/>
      <w:ind w:firstLineChars="200" w:firstLine="722"/>
      <w:outlineLvl w:val="2"/>
    </w:pPr>
    <w:rPr>
      <w:rFonts w:ascii="彩虹粗仿宋" w:eastAsia="彩虹粗仿宋" w:hAnsi="彩虹粗仿宋" w:cs="彩虹粗仿宋"/>
      <w:b/>
      <w:color w:val="000000"/>
      <w:sz w:val="32"/>
      <w:szCs w:val="32"/>
    </w:rPr>
  </w:style>
  <w:style w:type="paragraph" w:customStyle="1" w:styleId="CCBStyleMainText">
    <w:name w:val="CCBStyleMainText"/>
    <w:basedOn w:val="a"/>
    <w:qFormat/>
    <w:pPr>
      <w:adjustRightInd w:val="0"/>
      <w:snapToGrid w:val="0"/>
      <w:spacing w:line="587" w:lineRule="atLeast"/>
      <w:ind w:firstLineChars="200" w:firstLine="722"/>
    </w:pPr>
    <w:rPr>
      <w:rFonts w:ascii="彩虹粗仿宋" w:eastAsia="彩虹粗仿宋" w:hAnsi="彩虹粗仿宋" w:cs="彩虹粗仿宋"/>
      <w:color w:val="000000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CCBStyleFirst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FirstTitle">
    <w:name w:val="CCBStyleFirstTitle"/>
    <w:basedOn w:val="CCBStyleMainText"/>
    <w:next w:val="CCBStyleMainText"/>
    <w:qFormat/>
    <w:pPr>
      <w:outlineLvl w:val="0"/>
    </w:pPr>
    <w:rPr>
      <w:rFonts w:ascii="彩虹黑体" w:eastAsia="彩虹黑体" w:hAnsi="彩虹黑体" w:cs="彩虹黑体"/>
    </w:rPr>
  </w:style>
  <w:style w:type="paragraph" w:styleId="40">
    <w:name w:val="toc 4"/>
    <w:basedOn w:val="CCBStyleFourth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FourthTitle">
    <w:name w:val="CCBStyleFourthTitle"/>
    <w:basedOn w:val="CCBStyleMainText"/>
    <w:next w:val="CCBStyleMainText"/>
    <w:qFormat/>
    <w:pPr>
      <w:outlineLvl w:val="3"/>
    </w:pPr>
  </w:style>
  <w:style w:type="paragraph" w:styleId="20">
    <w:name w:val="toc 2"/>
    <w:basedOn w:val="CCBStyleSecTitle"/>
    <w:next w:val="CCBStyleMainText"/>
    <w:uiPriority w:val="39"/>
    <w:semiHidden/>
    <w:unhideWhenUsed/>
    <w:qFormat/>
    <w:pPr>
      <w:ind w:firstLineChars="0" w:firstLine="0"/>
      <w:outlineLvl w:val="9"/>
    </w:pPr>
    <w:rPr>
      <w:rFonts w:hint="eastAsia"/>
    </w:rPr>
  </w:style>
  <w:style w:type="paragraph" w:customStyle="1" w:styleId="CCBStyleSecTitle">
    <w:name w:val="CCBStyleSecTitle"/>
    <w:basedOn w:val="CCBStyleMainText"/>
    <w:next w:val="CCBStyleMainText"/>
    <w:qFormat/>
    <w:pPr>
      <w:outlineLvl w:val="1"/>
    </w:pPr>
    <w:rPr>
      <w:rFonts w:ascii="彩虹楷体" w:eastAsia="彩虹楷体" w:hAnsi="彩虹楷体" w:cs="彩虹楷体"/>
      <w:b/>
    </w:rPr>
  </w:style>
  <w:style w:type="paragraph" w:styleId="a8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a">
    <w:name w:val="表格文字"/>
    <w:basedOn w:val="a"/>
    <w:qFormat/>
    <w:pPr>
      <w:spacing w:line="276" w:lineRule="auto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/>
      <w:color w:val="000000"/>
      <w:sz w:val="24"/>
      <w:szCs w:val="24"/>
    </w:rPr>
  </w:style>
  <w:style w:type="paragraph" w:customStyle="1" w:styleId="CCBStyleDocumentText">
    <w:name w:val="CCBStyleDocumentText"/>
    <w:basedOn w:val="CCBStyleMainText"/>
    <w:next w:val="CCBStyleMainText"/>
    <w:qFormat/>
    <w:pPr>
      <w:spacing w:line="640" w:lineRule="atLeast"/>
      <w:ind w:firstLineChars="0" w:firstLine="0"/>
      <w:jc w:val="center"/>
    </w:pPr>
    <w:rPr>
      <w:rFonts w:ascii="彩虹小标宋" w:eastAsia="彩虹小标宋" w:hAnsi="彩虹小标宋" w:cs="彩虹小标宋"/>
      <w:sz w:val="44"/>
      <w:szCs w:val="44"/>
    </w:rPr>
  </w:style>
  <w:style w:type="paragraph" w:customStyle="1" w:styleId="CCBLinkStyleFirstTitle">
    <w:name w:val="CCBLinkStyleFirstTitle"/>
    <w:basedOn w:val="CCBStyleFirstTitle"/>
    <w:next w:val="CCBStyleMainText"/>
    <w:qFormat/>
    <w:pPr>
      <w:numPr>
        <w:numId w:val="2"/>
      </w:numPr>
      <w:ind w:firstLineChars="0"/>
    </w:pPr>
  </w:style>
  <w:style w:type="paragraph" w:customStyle="1" w:styleId="CCBLinkStyleSecTitle">
    <w:name w:val="CCBLinkStyleSecTitle"/>
    <w:basedOn w:val="CCBStyleSecTitle"/>
    <w:next w:val="CCBStyleMainText"/>
    <w:qFormat/>
    <w:pPr>
      <w:numPr>
        <w:ilvl w:val="1"/>
        <w:numId w:val="2"/>
      </w:numPr>
      <w:ind w:firstLineChars="0"/>
    </w:pPr>
  </w:style>
  <w:style w:type="paragraph" w:customStyle="1" w:styleId="CCBLinkStyleThdTitle">
    <w:name w:val="CCBLinkStyleThdTitle"/>
    <w:basedOn w:val="CCBStyleThdTitle"/>
    <w:next w:val="CCBStyleMainText"/>
    <w:qFormat/>
    <w:pPr>
      <w:numPr>
        <w:ilvl w:val="2"/>
        <w:numId w:val="2"/>
      </w:numPr>
      <w:ind w:firstLineChars="0" w:firstLine="0"/>
    </w:pPr>
  </w:style>
  <w:style w:type="paragraph" w:customStyle="1" w:styleId="CCBLinkStyleFourthTitle">
    <w:name w:val="CCBLinkStyleFourthTitle"/>
    <w:basedOn w:val="CCBStyleFourthTitle"/>
    <w:next w:val="CCBStyleMainText"/>
    <w:qFormat/>
    <w:pPr>
      <w:numPr>
        <w:ilvl w:val="3"/>
        <w:numId w:val="2"/>
      </w:numPr>
    </w:pPr>
  </w:style>
  <w:style w:type="paragraph" w:customStyle="1" w:styleId="CCBStyleGridTitle">
    <w:name w:val="CCBStyleGridTitle"/>
    <w:basedOn w:val="CCBStyleMainText"/>
    <w:next w:val="CCBStyleMainText"/>
    <w:qFormat/>
    <w:pPr>
      <w:spacing w:line="240" w:lineRule="auto"/>
      <w:ind w:firstLineChars="0" w:firstLine="0"/>
      <w:jc w:val="center"/>
    </w:pPr>
    <w:rPr>
      <w:rFonts w:ascii="宋体" w:eastAsia="宋体" w:hAnsi="宋体" w:cs="宋体"/>
      <w:sz w:val="28"/>
      <w:szCs w:val="28"/>
    </w:rPr>
  </w:style>
  <w:style w:type="paragraph" w:customStyle="1" w:styleId="CCBStyleFootNote">
    <w:name w:val="CCBStyleFootNote"/>
    <w:basedOn w:val="CCBStyleMainText"/>
    <w:next w:val="CCBStyleMainText"/>
    <w:qFormat/>
    <w:pPr>
      <w:spacing w:line="240" w:lineRule="auto"/>
      <w:ind w:firstLineChars="0" w:firstLine="0"/>
    </w:pPr>
    <w:rPr>
      <w:rFonts w:ascii="宋体" w:eastAsia="宋体" w:hAnsi="宋体" w:cs="宋体"/>
      <w:sz w:val="18"/>
      <w:szCs w:val="18"/>
    </w:rPr>
  </w:style>
  <w:style w:type="paragraph" w:customStyle="1" w:styleId="ab">
    <w:name w:val="目录标题"/>
    <w:basedOn w:val="CCBStyleMainText"/>
    <w:next w:val="CCBStyleMainText"/>
    <w:qFormat/>
    <w:pPr>
      <w:ind w:firstLineChars="0" w:firstLine="0"/>
      <w:jc w:val="center"/>
    </w:pPr>
    <w:rPr>
      <w:rFonts w:hint="eastAsia"/>
    </w:rPr>
  </w:style>
  <w:style w:type="paragraph" w:customStyle="1" w:styleId="ac">
    <w:name w:val="表格"/>
    <w:basedOn w:val="a"/>
    <w:qFormat/>
    <w:rPr>
      <w:rFonts w:ascii="宋体" w:eastAsia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321</Words>
  <Characters>1832</Characters>
  <Application>Microsoft Office Word</Application>
  <DocSecurity>0</DocSecurity>
  <Lines>15</Lines>
  <Paragraphs>4</Paragraphs>
  <ScaleCrop>false</ScaleCrop>
  <Company>CCB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张长谋</cp:lastModifiedBy>
  <cp:revision>45</cp:revision>
  <cp:lastPrinted>2025-02-15T22:28:00Z</cp:lastPrinted>
  <dcterms:created xsi:type="dcterms:W3CDTF">2026-05-22T00:49:00Z</dcterms:created>
  <dcterms:modified xsi:type="dcterms:W3CDTF">2026-05-22T07:27:00Z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B3904CD5BFE132A30C2C0C6A5EAC840E_43</vt:lpwstr>
  </property>
</Properties>
</file>